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芳療師 朱倩葦</w:t>
      </w:r>
    </w:p>
    <w:p w:rsidR="00000000" w:rsidDel="00000000" w:rsidP="00000000" w:rsidRDefault="00000000" w:rsidRPr="00000000" w14:paraId="00000002">
      <w:pPr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“跟植物借力量，陪伴個案走過顏面神經失調的焦慮與不安”</w:t>
      </w:r>
    </w:p>
    <w:p w:rsidR="00000000" w:rsidDel="00000000" w:rsidP="00000000" w:rsidRDefault="00000000" w:rsidRPr="00000000" w14:paraId="00000003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芳療措施一 24小時擴香 ：增強抵抗力、放鬆心情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佛手柑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葡萄柚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檜木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羅文莎葉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檸檬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甜馬鬱蘭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丁香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尤加利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岩蘭草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肉桂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乳香</w:t>
            </w:r>
          </w:p>
        </w:tc>
      </w:tr>
    </w:tbl>
    <w:p w:rsidR="00000000" w:rsidDel="00000000" w:rsidP="00000000" w:rsidRDefault="00000000" w:rsidRPr="00000000" w14:paraId="00000011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芳療措施二 雨滴療法：脊椎、腳底用油 3%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神經修復、免疫系統提升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依照順序塗抹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第一階段：消毒、殺菌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1.野馬鬱蘭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2.百里酚百里香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第二階段：鎮靜、疏通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3.羅勒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4.絲伯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第三階段：平衡交感、放鬆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5.馬鬱蘭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6.白株樹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第四階段：放大效果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7.薄荷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芳療措施三 十金療法：脊椎、腳底用油 3%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神經修復、免疫系統提升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1.牛膝草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2.香桃木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3.沒藥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4.絲伯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5.安息香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6.大西洋雪松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7.檀香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8.岩玫瑰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9.乳香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10.肉桂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芳療措施四 臉部按摩油 ：1% 按摩加熱敷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767691"/>
          <w:sz w:val="36"/>
          <w:szCs w:val="36"/>
          <w:rtl w:val="0"/>
        </w:rPr>
        <w:t xml:space="preserve">神經系統調節、自律神經修復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9.5"/>
        <w:gridCol w:w="2279.5"/>
        <w:gridCol w:w="1845"/>
        <w:gridCol w:w="2625"/>
        <w:tblGridChange w:id="0">
          <w:tblGrid>
            <w:gridCol w:w="2279.5"/>
            <w:gridCol w:w="2279.5"/>
            <w:gridCol w:w="184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阿曼乳香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乳香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檀香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羅文莎葉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羅馬洋甘菊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德國洋甘菊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藍艾菊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767691"/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767691"/>
                <w:sz w:val="36"/>
                <w:szCs w:val="36"/>
                <w:rtl w:val="0"/>
              </w:rPr>
              <w:t xml:space="preserve">義大利永久花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76769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